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720"/>
        <w:jc w:val="center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5562600</wp:posOffset>
            </wp:positionH>
            <wp:positionV relativeFrom="paragraph">
              <wp:posOffset>115300</wp:posOffset>
            </wp:positionV>
            <wp:extent cx="702443" cy="431830"/>
            <wp:effectExtent b="0" l="0" r="0" t="0"/>
            <wp:wrapNone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2443" cy="4318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jc w:val="left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5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Pantalón 3 pezas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5478678" cy="5207140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 b="28811" l="0" r="0" t="39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8678" cy="52071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cintura (CCT)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perna (LP)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Raso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(medio centímetro exterior de medidas)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Rematado a man no elástico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Goma elástica de menos de 2 cm de grosor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Elástico polo interior da cintura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cinturón / asas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opcional</w:t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